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5E755">
      <w:pPr>
        <w:spacing w:beforeLines="50" w:afterLines="50"/>
        <w:jc w:val="center"/>
        <w:rPr>
          <w:rFonts w:hint="eastAsia" w:ascii="黑体" w:hAnsi="黑体" w:eastAsia="黑体" w:cs="黑体"/>
          <w:sz w:val="36"/>
          <w:szCs w:val="36"/>
        </w:rPr>
      </w:pPr>
      <w:r>
        <w:rPr>
          <w:rFonts w:hint="eastAsia" w:ascii="黑体" w:hAnsi="黑体" w:eastAsia="黑体" w:cs="黑体"/>
          <w:sz w:val="36"/>
          <w:szCs w:val="36"/>
        </w:rPr>
        <w:t>个人征信查询办理指南-</w:t>
      </w:r>
      <w:r>
        <w:rPr>
          <w:rFonts w:hint="eastAsia" w:ascii="黑体" w:hAnsi="黑体" w:eastAsia="黑体" w:cs="黑体"/>
          <w:sz w:val="36"/>
          <w:szCs w:val="36"/>
          <w:lang w:eastAsia="zh-CN"/>
        </w:rPr>
        <w:t>智能设备</w:t>
      </w:r>
      <w:r>
        <w:rPr>
          <w:rFonts w:hint="eastAsia" w:ascii="黑体" w:hAnsi="黑体" w:eastAsia="黑体" w:cs="黑体"/>
          <w:sz w:val="36"/>
          <w:szCs w:val="36"/>
        </w:rPr>
        <w:t>查询</w:t>
      </w:r>
    </w:p>
    <w:p w14:paraId="13C86252">
      <w:pPr>
        <w:keepNext w:val="0"/>
        <w:keepLines w:val="0"/>
        <w:pageBreakBefore w:val="0"/>
        <w:widowControl/>
        <w:kinsoku/>
        <w:wordWrap/>
        <w:overflowPunct/>
        <w:topLinePunct w:val="0"/>
        <w:autoSpaceDE/>
        <w:autoSpaceDN/>
        <w:bidi w:val="0"/>
        <w:adjustRightInd/>
        <w:snapToGrid/>
        <w:spacing w:before="313" w:beforeLines="10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lang w:val="en-US" w:eastAsia="zh-CN"/>
        </w:rPr>
        <w:t>智慧柜员机</w:t>
      </w:r>
    </w:p>
    <w:p w14:paraId="2B6418A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工商银行、建设银行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邮储银行</w:t>
      </w:r>
      <w:r>
        <w:rPr>
          <w:rFonts w:hint="eastAsia" w:ascii="仿宋_GB2312" w:hAnsi="仿宋_GB2312" w:eastAsia="仿宋_GB2312" w:cs="仿宋_GB2312"/>
          <w:sz w:val="32"/>
          <w:szCs w:val="32"/>
          <w:lang w:val="en-US" w:eastAsia="zh-CN"/>
        </w:rPr>
        <w:t>及招商银行</w:t>
      </w:r>
      <w:r>
        <w:rPr>
          <w:rFonts w:hint="eastAsia" w:ascii="仿宋_GB2312" w:hAnsi="仿宋_GB2312" w:eastAsia="仿宋_GB2312" w:cs="仿宋_GB2312"/>
          <w:sz w:val="32"/>
          <w:szCs w:val="32"/>
        </w:rPr>
        <w:t>各网点配备有</w:t>
      </w:r>
      <w:r>
        <w:rPr>
          <w:rFonts w:hint="eastAsia" w:ascii="仿宋_GB2312" w:hAnsi="仿宋_GB2312" w:eastAsia="仿宋_GB2312" w:cs="仿宋_GB2312"/>
          <w:sz w:val="32"/>
          <w:szCs w:val="32"/>
          <w:lang w:eastAsia="zh-CN"/>
        </w:rPr>
        <w:t>智慧</w:t>
      </w:r>
      <w:r>
        <w:rPr>
          <w:rFonts w:hint="eastAsia" w:ascii="仿宋_GB2312" w:hAnsi="仿宋_GB2312" w:eastAsia="仿宋_GB2312" w:cs="仿宋_GB2312"/>
          <w:sz w:val="32"/>
          <w:szCs w:val="32"/>
        </w:rPr>
        <w:t>柜员机</w:t>
      </w:r>
      <w:r>
        <w:rPr>
          <w:rFonts w:hint="eastAsia" w:ascii="仿宋_GB2312" w:hAnsi="仿宋_GB2312" w:eastAsia="仿宋_GB2312" w:cs="仿宋_GB2312"/>
          <w:sz w:val="32"/>
          <w:szCs w:val="32"/>
          <w:lang w:val="en-US" w:eastAsia="zh-CN"/>
        </w:rPr>
        <w:t>,均可</w:t>
      </w:r>
      <w:bookmarkStart w:id="0" w:name="_GoBack"/>
      <w:bookmarkEnd w:id="0"/>
      <w:r>
        <w:rPr>
          <w:rFonts w:hint="eastAsia" w:ascii="仿宋_GB2312" w:hAnsi="仿宋_GB2312" w:eastAsia="仿宋_GB2312" w:cs="仿宋_GB2312"/>
          <w:sz w:val="32"/>
          <w:szCs w:val="32"/>
          <w:lang w:val="en-US" w:eastAsia="zh-CN"/>
        </w:rPr>
        <w:t>实时查询个人信用报告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简版，不收费）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具体操作可扫描下方二维码获取。</w:t>
      </w:r>
    </w:p>
    <w:p w14:paraId="78A8CF31">
      <w:pPr>
        <w:numPr>
          <w:ilvl w:val="0"/>
          <w:numId w:val="0"/>
        </w:numPr>
        <w:ind w:leftChars="0"/>
        <w:jc w:val="center"/>
        <w:rPr>
          <w:rFonts w:hint="default" w:asciiTheme="minorEastAsia" w:hAnsiTheme="minorEastAsia" w:eastAsiaTheme="minorEastAsia" w:cstheme="minorEastAsia"/>
          <w:i w:val="0"/>
          <w:iCs w:val="0"/>
          <w:caps w:val="0"/>
          <w:color w:val="000000"/>
          <w:spacing w:val="0"/>
          <w:sz w:val="21"/>
          <w:szCs w:val="21"/>
          <w:highlight w:val="none"/>
          <w:shd w:val="clear" w:fill="FFFFFF"/>
          <w:lang w:val="en-US" w:eastAsia="zh-CN"/>
        </w:rPr>
      </w:pPr>
      <w:r>
        <w:rPr>
          <w:rFonts w:hint="default" w:asciiTheme="minorEastAsia" w:hAnsiTheme="minorEastAsia" w:eastAsiaTheme="minorEastAsia" w:cstheme="minorEastAsia"/>
          <w:i w:val="0"/>
          <w:iCs w:val="0"/>
          <w:caps w:val="0"/>
          <w:color w:val="000000"/>
          <w:spacing w:val="0"/>
          <w:sz w:val="21"/>
          <w:szCs w:val="21"/>
          <w:highlight w:val="none"/>
          <w:shd w:val="clear" w:fill="FFFFFF"/>
          <w:lang w:val="en-US" w:eastAsia="zh-CN"/>
        </w:rPr>
        <w:drawing>
          <wp:inline distT="0" distB="0" distL="114300" distR="114300">
            <wp:extent cx="1381125" cy="1381125"/>
            <wp:effectExtent l="0" t="0" r="9525" b="9525"/>
            <wp:docPr id="14" name="图片 14" descr="f26292eb410b8d135be9734e85a9a7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26292eb410b8d135be9734e85a9a77b"/>
                    <pic:cNvPicPr>
                      <a:picLocks noChangeAspect="1"/>
                    </pic:cNvPicPr>
                  </pic:nvPicPr>
                  <pic:blipFill>
                    <a:blip r:embed="rId4"/>
                    <a:stretch>
                      <a:fillRect/>
                    </a:stretch>
                  </pic:blipFill>
                  <pic:spPr>
                    <a:xfrm>
                      <a:off x="0" y="0"/>
                      <a:ext cx="1381125" cy="1381125"/>
                    </a:xfrm>
                    <a:prstGeom prst="rect">
                      <a:avLst/>
                    </a:prstGeom>
                  </pic:spPr>
                </pic:pic>
              </a:graphicData>
            </a:graphic>
          </wp:inline>
        </w:drawing>
      </w:r>
      <w:r>
        <w:rPr>
          <w:rFonts w:hint="eastAsia" w:asciiTheme="minorEastAsia" w:hAnsiTheme="minorEastAsia" w:cstheme="minorEastAsia"/>
          <w:i w:val="0"/>
          <w:iCs w:val="0"/>
          <w:caps w:val="0"/>
          <w:color w:val="000000"/>
          <w:spacing w:val="0"/>
          <w:sz w:val="21"/>
          <w:szCs w:val="21"/>
          <w:highlight w:val="none"/>
          <w:shd w:val="clear" w:fill="FFFFFF"/>
          <w:lang w:val="en-US" w:eastAsia="zh-CN"/>
        </w:rPr>
        <w:t xml:space="preserve">      </w:t>
      </w:r>
      <w:r>
        <w:rPr>
          <w:rFonts w:hint="default" w:asciiTheme="minorEastAsia" w:hAnsiTheme="minorEastAsia" w:eastAsiaTheme="minorEastAsia" w:cstheme="minorEastAsia"/>
          <w:i w:val="0"/>
          <w:iCs w:val="0"/>
          <w:caps w:val="0"/>
          <w:color w:val="000000"/>
          <w:spacing w:val="0"/>
          <w:sz w:val="21"/>
          <w:szCs w:val="21"/>
          <w:highlight w:val="none"/>
          <w:shd w:val="clear" w:fill="FFFFFF"/>
          <w:lang w:val="en-US" w:eastAsia="zh-CN"/>
        </w:rPr>
        <w:drawing>
          <wp:inline distT="0" distB="0" distL="114300" distR="114300">
            <wp:extent cx="1414780" cy="1414780"/>
            <wp:effectExtent l="0" t="0" r="13970" b="13970"/>
            <wp:docPr id="16" name="图片 16" descr="e69cbd2e69271f65c6998e041a1d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69cbd2e69271f65c6998e041a1d3958"/>
                    <pic:cNvPicPr>
                      <a:picLocks noChangeAspect="1"/>
                    </pic:cNvPicPr>
                  </pic:nvPicPr>
                  <pic:blipFill>
                    <a:blip r:embed="rId5"/>
                    <a:stretch>
                      <a:fillRect/>
                    </a:stretch>
                  </pic:blipFill>
                  <pic:spPr>
                    <a:xfrm>
                      <a:off x="0" y="0"/>
                      <a:ext cx="1414780" cy="1414780"/>
                    </a:xfrm>
                    <a:prstGeom prst="rect">
                      <a:avLst/>
                    </a:prstGeom>
                  </pic:spPr>
                </pic:pic>
              </a:graphicData>
            </a:graphic>
          </wp:inline>
        </w:drawing>
      </w:r>
    </w:p>
    <w:p w14:paraId="0456ED8A">
      <w:pPr>
        <w:numPr>
          <w:ilvl w:val="0"/>
          <w:numId w:val="0"/>
        </w:numPr>
        <w:ind w:leftChars="0"/>
        <w:jc w:val="center"/>
        <w:rPr>
          <w:rFonts w:hint="eastAsia" w:asciiTheme="minorEastAsia" w:hAnsiTheme="minorEastAsia" w:cstheme="minorEastAsia"/>
          <w:i w:val="0"/>
          <w:iCs w:val="0"/>
          <w:caps w:val="0"/>
          <w:color w:val="000000"/>
          <w:spacing w:val="0"/>
          <w:sz w:val="21"/>
          <w:szCs w:val="21"/>
          <w:highlight w:val="none"/>
          <w:shd w:val="clear" w:fill="FFFFFF"/>
          <w:lang w:val="en-US" w:eastAsia="zh-CN"/>
        </w:rPr>
      </w:pPr>
      <w:r>
        <w:rPr>
          <w:rFonts w:hint="eastAsia" w:asciiTheme="minorEastAsia" w:hAnsiTheme="minorEastAsia" w:cstheme="minorEastAsia"/>
          <w:i w:val="0"/>
          <w:iCs w:val="0"/>
          <w:caps w:val="0"/>
          <w:color w:val="000000"/>
          <w:spacing w:val="0"/>
          <w:sz w:val="21"/>
          <w:szCs w:val="21"/>
          <w:highlight w:val="none"/>
          <w:shd w:val="clear" w:fill="FFFFFF"/>
          <w:lang w:val="en-US" w:eastAsia="zh-CN"/>
        </w:rPr>
        <w:t>工商银行查询操作指引       建设银行查询操作指引</w:t>
      </w:r>
    </w:p>
    <w:p w14:paraId="158E1D95">
      <w:pPr>
        <w:numPr>
          <w:ilvl w:val="0"/>
          <w:numId w:val="0"/>
        </w:numPr>
        <w:ind w:leftChars="0"/>
        <w:jc w:val="center"/>
        <w:rPr>
          <w:rFonts w:hint="eastAsia" w:asciiTheme="minorEastAsia" w:hAnsiTheme="minorEastAsia" w:cstheme="minorEastAsia"/>
          <w:i w:val="0"/>
          <w:iCs w:val="0"/>
          <w:caps w:val="0"/>
          <w:color w:val="000000"/>
          <w:spacing w:val="0"/>
          <w:sz w:val="21"/>
          <w:szCs w:val="21"/>
          <w:highlight w:val="none"/>
          <w:shd w:val="clear" w:fill="FFFFFF"/>
          <w:lang w:val="en-US" w:eastAsia="zh-CN"/>
        </w:rPr>
      </w:pPr>
      <w:r>
        <w:rPr>
          <w:rFonts w:hint="eastAsia" w:asciiTheme="minorEastAsia" w:hAnsiTheme="minorEastAsia" w:cstheme="minorEastAsia"/>
          <w:i w:val="0"/>
          <w:iCs w:val="0"/>
          <w:caps w:val="0"/>
          <w:color w:val="000000"/>
          <w:spacing w:val="0"/>
          <w:sz w:val="21"/>
          <w:szCs w:val="21"/>
          <w:highlight w:val="none"/>
          <w:shd w:val="clear" w:fill="FFFFFF"/>
          <w:lang w:val="en-US" w:eastAsia="zh-CN"/>
        </w:rPr>
        <w:drawing>
          <wp:inline distT="0" distB="0" distL="114300" distR="114300">
            <wp:extent cx="1434465" cy="1434465"/>
            <wp:effectExtent l="0" t="0" r="13335" b="13335"/>
            <wp:docPr id="17" name="图片 17" descr="bffed6c320f0f9771439171153f3f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bffed6c320f0f9771439171153f3f22b"/>
                    <pic:cNvPicPr>
                      <a:picLocks noChangeAspect="1"/>
                    </pic:cNvPicPr>
                  </pic:nvPicPr>
                  <pic:blipFill>
                    <a:blip r:embed="rId6"/>
                    <a:stretch>
                      <a:fillRect/>
                    </a:stretch>
                  </pic:blipFill>
                  <pic:spPr>
                    <a:xfrm>
                      <a:off x="0" y="0"/>
                      <a:ext cx="1434465" cy="1434465"/>
                    </a:xfrm>
                    <a:prstGeom prst="rect">
                      <a:avLst/>
                    </a:prstGeom>
                  </pic:spPr>
                </pic:pic>
              </a:graphicData>
            </a:graphic>
          </wp:inline>
        </w:drawing>
      </w:r>
      <w:r>
        <w:rPr>
          <w:rFonts w:hint="eastAsia" w:asciiTheme="minorEastAsia" w:hAnsiTheme="minorEastAsia" w:cstheme="minorEastAsia"/>
          <w:i w:val="0"/>
          <w:iCs w:val="0"/>
          <w:caps w:val="0"/>
          <w:color w:val="000000"/>
          <w:spacing w:val="0"/>
          <w:sz w:val="21"/>
          <w:szCs w:val="21"/>
          <w:highlight w:val="none"/>
          <w:shd w:val="clear" w:fill="FFFFFF"/>
          <w:lang w:val="en-US" w:eastAsia="zh-CN"/>
        </w:rPr>
        <w:t xml:space="preserve">     </w:t>
      </w:r>
      <w:r>
        <w:rPr>
          <w:rFonts w:hint="eastAsia" w:asciiTheme="minorEastAsia" w:hAnsiTheme="minorEastAsia" w:cstheme="minorEastAsia"/>
          <w:i w:val="0"/>
          <w:iCs w:val="0"/>
          <w:caps w:val="0"/>
          <w:color w:val="000000"/>
          <w:spacing w:val="0"/>
          <w:sz w:val="21"/>
          <w:szCs w:val="21"/>
          <w:highlight w:val="none"/>
          <w:shd w:val="clear" w:fill="FFFFFF"/>
          <w:lang w:val="en-US" w:eastAsia="zh-CN"/>
        </w:rPr>
        <w:drawing>
          <wp:inline distT="0" distB="0" distL="114300" distR="114300">
            <wp:extent cx="1397635" cy="1397635"/>
            <wp:effectExtent l="0" t="0" r="12065" b="12065"/>
            <wp:docPr id="18" name="图片 18" descr="dcad346180a0a547b6e2c3c8b58002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cad346180a0a547b6e2c3c8b58002e3"/>
                    <pic:cNvPicPr>
                      <a:picLocks noChangeAspect="1"/>
                    </pic:cNvPicPr>
                  </pic:nvPicPr>
                  <pic:blipFill>
                    <a:blip r:embed="rId7"/>
                    <a:stretch>
                      <a:fillRect/>
                    </a:stretch>
                  </pic:blipFill>
                  <pic:spPr>
                    <a:xfrm>
                      <a:off x="0" y="0"/>
                      <a:ext cx="1397635" cy="1397635"/>
                    </a:xfrm>
                    <a:prstGeom prst="rect">
                      <a:avLst/>
                    </a:prstGeom>
                  </pic:spPr>
                </pic:pic>
              </a:graphicData>
            </a:graphic>
          </wp:inline>
        </w:drawing>
      </w:r>
    </w:p>
    <w:p w14:paraId="35FD3A69">
      <w:pPr>
        <w:numPr>
          <w:ilvl w:val="0"/>
          <w:numId w:val="0"/>
        </w:numPr>
        <w:jc w:val="center"/>
        <w:rPr>
          <w:rFonts w:hint="default" w:asciiTheme="minorEastAsia" w:hAnsiTheme="minorEastAsia" w:eastAsiaTheme="minorEastAsia" w:cstheme="minorEastAsia"/>
          <w:i w:val="0"/>
          <w:iCs w:val="0"/>
          <w:caps w:val="0"/>
          <w:color w:val="000000"/>
          <w:spacing w:val="0"/>
          <w:sz w:val="21"/>
          <w:szCs w:val="21"/>
          <w:highlight w:val="none"/>
          <w:shd w:val="clear" w:fill="FFFFFF"/>
          <w:lang w:val="en-US" w:eastAsia="zh-CN"/>
        </w:rPr>
      </w:pPr>
      <w:r>
        <w:rPr>
          <w:rFonts w:hint="eastAsia" w:asciiTheme="minorEastAsia" w:hAnsiTheme="minorEastAsia" w:cstheme="minorEastAsia"/>
          <w:i w:val="0"/>
          <w:iCs w:val="0"/>
          <w:caps w:val="0"/>
          <w:color w:val="000000"/>
          <w:spacing w:val="0"/>
          <w:sz w:val="21"/>
          <w:szCs w:val="21"/>
          <w:highlight w:val="none"/>
          <w:shd w:val="clear" w:fill="FFFFFF"/>
          <w:lang w:val="en-US" w:eastAsia="zh-CN"/>
        </w:rPr>
        <w:t>邮储银行查询操作指引        招商银行查询操作指引</w:t>
      </w:r>
    </w:p>
    <w:p w14:paraId="0D2FC522">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二、自助查询机</w:t>
      </w:r>
    </w:p>
    <w:p w14:paraId="74CC351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湖北辖内各地人民银行及部分商业银行网点布设有个人信用报告自助查询机，本人可持二代居民身份证通过自助查询机进行查询并打印信用报告，方便快捷。</w:t>
      </w:r>
    </w:p>
    <w:p w14:paraId="678D596B">
      <w:pPr>
        <w:spacing w:line="360" w:lineRule="auto"/>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查询地点</w:t>
      </w:r>
      <w:r>
        <w:rPr>
          <w:rFonts w:hint="eastAsia" w:ascii="仿宋_GB2312" w:hAnsi="仿宋_GB2312" w:eastAsia="仿宋_GB2312" w:cs="仿宋_GB2312"/>
          <w:b/>
          <w:sz w:val="32"/>
          <w:szCs w:val="32"/>
          <w:lang w:eastAsia="zh-CN"/>
        </w:rPr>
        <w:t>。</w:t>
      </w:r>
    </w:p>
    <w:p w14:paraId="0A7C18CB">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信息主体</w:t>
      </w:r>
      <w:r>
        <w:rPr>
          <w:rFonts w:hint="eastAsia" w:ascii="仿宋_GB2312" w:hAnsi="仿宋_GB2312" w:eastAsia="仿宋_GB2312" w:cs="仿宋_GB2312"/>
          <w:sz w:val="32"/>
          <w:szCs w:val="32"/>
        </w:rPr>
        <w:t>可以通过高德地图、百度地图、腾讯地图等手机APP，搜索“征信”两字，即可获取当前所在地周边设有自助查询机的银行网点具体信息</w:t>
      </w:r>
      <w:r>
        <w:rPr>
          <w:rFonts w:hint="eastAsia" w:ascii="仿宋_GB2312" w:hAnsi="仿宋_GB2312" w:eastAsia="仿宋_GB2312" w:cs="仿宋_GB2312"/>
          <w:sz w:val="32"/>
          <w:szCs w:val="32"/>
          <w:lang w:eastAsia="zh-CN"/>
        </w:rPr>
        <w:t>。</w:t>
      </w:r>
    </w:p>
    <w:p w14:paraId="0B628D13">
      <w:pPr>
        <w:spacing w:line="360" w:lineRule="auto"/>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bCs/>
          <w:sz w:val="32"/>
          <w:szCs w:val="32"/>
        </w:rPr>
        <w:t>自助查询机</w:t>
      </w:r>
      <w:r>
        <w:rPr>
          <w:rFonts w:hint="eastAsia" w:ascii="仿宋_GB2312" w:hAnsi="仿宋_GB2312" w:eastAsia="仿宋_GB2312" w:cs="仿宋_GB2312"/>
          <w:b/>
          <w:sz w:val="32"/>
          <w:szCs w:val="32"/>
        </w:rPr>
        <w:t>查询流程</w:t>
      </w:r>
      <w:r>
        <w:rPr>
          <w:rFonts w:hint="eastAsia" w:ascii="仿宋_GB2312" w:hAnsi="仿宋_GB2312" w:eastAsia="仿宋_GB2312" w:cs="仿宋_GB2312"/>
          <w:b/>
          <w:sz w:val="32"/>
          <w:szCs w:val="32"/>
          <w:lang w:eastAsia="zh-CN"/>
        </w:rPr>
        <w:t>。</w:t>
      </w:r>
    </w:p>
    <w:p w14:paraId="3BF5DBB6">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本人持二代居民身份证至自助查询网点</w:t>
      </w:r>
      <w:r>
        <w:rPr>
          <w:rFonts w:hint="eastAsia" w:ascii="仿宋_GB2312" w:hAnsi="仿宋_GB2312" w:eastAsia="仿宋_GB2312" w:cs="仿宋_GB2312"/>
          <w:sz w:val="32"/>
          <w:szCs w:val="32"/>
          <w:lang w:eastAsia="zh-CN"/>
        </w:rPr>
        <w:t>；</w:t>
      </w:r>
    </w:p>
    <w:p w14:paraId="01BED494">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读取二代居民身份证并进行人脸识别</w:t>
      </w:r>
      <w:r>
        <w:rPr>
          <w:rFonts w:hint="eastAsia" w:ascii="仿宋_GB2312" w:hAnsi="仿宋_GB2312" w:eastAsia="仿宋_GB2312" w:cs="仿宋_GB2312"/>
          <w:sz w:val="32"/>
          <w:szCs w:val="32"/>
          <w:lang w:eastAsia="zh-CN"/>
        </w:rPr>
        <w:t>；</w:t>
      </w:r>
    </w:p>
    <w:p w14:paraId="4AA87F11">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输入手机号码</w:t>
      </w:r>
      <w:r>
        <w:rPr>
          <w:rFonts w:hint="eastAsia" w:ascii="仿宋_GB2312" w:hAnsi="仿宋_GB2312" w:eastAsia="仿宋_GB2312" w:cs="仿宋_GB2312"/>
          <w:sz w:val="32"/>
          <w:szCs w:val="32"/>
          <w:lang w:eastAsia="zh-CN"/>
        </w:rPr>
        <w:t>；</w:t>
      </w:r>
    </w:p>
    <w:p w14:paraId="233E2749">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选择所需信用报告样式（简单版及详细版）</w:t>
      </w:r>
      <w:r>
        <w:rPr>
          <w:rFonts w:hint="eastAsia" w:ascii="仿宋_GB2312" w:hAnsi="仿宋_GB2312" w:eastAsia="仿宋_GB2312" w:cs="仿宋_GB2312"/>
          <w:sz w:val="32"/>
          <w:szCs w:val="32"/>
          <w:lang w:eastAsia="zh-CN"/>
        </w:rPr>
        <w:t>；</w:t>
      </w:r>
    </w:p>
    <w:p w14:paraId="0290CC93">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打印信用报告（取报告时请核对页数，避免打印不完整）</w:t>
      </w:r>
      <w:r>
        <w:rPr>
          <w:rFonts w:hint="eastAsia" w:ascii="仿宋_GB2312" w:hAnsi="仿宋_GB2312" w:eastAsia="仿宋_GB2312" w:cs="仿宋_GB2312"/>
          <w:sz w:val="32"/>
          <w:szCs w:val="32"/>
          <w:lang w:eastAsia="zh-CN"/>
        </w:rPr>
        <w:t>。</w:t>
      </w:r>
    </w:p>
    <w:p w14:paraId="0450FFB6">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意事项：根据《关于进一步降低征信服务收费标准的通知》（发改价格〔2025〕668号）：自2025年7月1日起，个人柜台查询自身信用报告，每年前2次免费，自第3次起的收费标准为每次5元，不得另行收取纸张费、打印费等其他费用。</w:t>
      </w:r>
    </w:p>
    <w:p w14:paraId="2426C745">
      <w:pPr>
        <w:rPr>
          <w:rFonts w:hint="eastAsia" w:ascii="仿宋_GB2312" w:hAnsi="仿宋_GB2312" w:eastAsia="仿宋_GB2312" w:cs="仿宋_GB2312"/>
          <w:b/>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1.32.1.8/weaver/weaver.file.FileDownloadForNews?uuid=66ff3b02-b3e2-4d4b-ac4e-6cfd8fdcef7b&amp;fileid=2578349&amp;type=document&amp;isofficeview=0"/>
  </w:docVars>
  <w:rsids>
    <w:rsidRoot w:val="00000000"/>
    <w:rsid w:val="0BEA3E8B"/>
    <w:rsid w:val="1A233308"/>
    <w:rsid w:val="229518FF"/>
    <w:rsid w:val="39071B84"/>
    <w:rsid w:val="57103B07"/>
    <w:rsid w:val="571E5D3D"/>
    <w:rsid w:val="595A084E"/>
    <w:rsid w:val="6176700D"/>
    <w:rsid w:val="6556771B"/>
    <w:rsid w:val="793561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jc w:val="left"/>
    </w:pPr>
    <w:rPr>
      <w:rFonts w:ascii="Calibri" w:hAnsi="Calibri" w:eastAsia="宋体"/>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6">
    <w:name w:val="页眉 Char Char"/>
    <w:basedOn w:val="5"/>
    <w:link w:val="3"/>
    <w:qFormat/>
    <w:uiPriority w:val="99"/>
    <w:rPr>
      <w:sz w:val="18"/>
      <w:szCs w:val="18"/>
    </w:rPr>
  </w:style>
  <w:style w:type="character" w:customStyle="1" w:styleId="7">
    <w:name w:val="页脚 Char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494</Words>
  <Characters>509</Characters>
  <Lines>2</Lines>
  <Paragraphs>1</Paragraphs>
  <TotalTime>4</TotalTime>
  <ScaleCrop>false</ScaleCrop>
  <LinksUpToDate>false</LinksUpToDate>
  <CharactersWithSpaces>535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2021-04-20T08:10:00Z</dcterms:created>
  <dc:creator>陈浩/征信管理处/武汉/PBC</dc:creator>
  <cp:lastModifiedBy>OL</cp:lastModifiedBy>
  <cp:lastPrinted>2021-05-24T07:59:00Z</cp:lastPrinted>
  <dcterms:modified xsi:type="dcterms:W3CDTF">2025-07-04T08:47:02Z</dcterms:modified>
  <dc:title>个人征信查询-自助查询机查询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eyJoZGlkIjoiNTdiMjhjOWE3NGUyNmQ1NWI5MTcwNWIwZjk3NzgzNWUiLCJ1c2VySWQiOiIxOTYwODA3MzQifQ==</vt:lpwstr>
  </property>
  <property fmtid="{D5CDD505-2E9C-101B-9397-08002B2CF9AE}" pid="4" name="ICV">
    <vt:lpwstr>66495AE97D9B4510B39D42E996481853_12</vt:lpwstr>
  </property>
</Properties>
</file>